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МОСКОВСКИЙ ГОСУДАРСТВЕННЫЙ УНИВЕРСИТЕТ</w:t>
      </w:r>
    </w:p>
    <w:p>
      <w:pPr>
        <w:pStyle w:val="Текстовый блок A"/>
        <w:shd w:val="clear" w:color="auto" w:fill="ffffff"/>
        <w:spacing w:line="360" w:lineRule="auto"/>
        <w:jc w:val="center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имени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ЛОМОНОСОВА </w:t>
      </w: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 правах рукописи</w:t>
      </w: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Фамилия имя отчество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 наличии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Название диссертации</w:t>
      </w:r>
    </w:p>
    <w:p>
      <w:pPr>
        <w:pStyle w:val="Текстовый блок A"/>
        <w:shd w:val="clear" w:color="auto" w:fill="ffffff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Шифр и наименование научной специальности</w:t>
      </w:r>
    </w:p>
    <w:p>
      <w:pPr>
        <w:pStyle w:val="Текстовый блок A"/>
        <w:shd w:val="clear" w:color="auto" w:fill="ffffff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дается по номенклатуре научных специальностей</w:t>
      </w:r>
      <w:r>
        <w:rPr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АВТОРЕФЕРАТ</w:t>
      </w: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диссертации на соискание ученой степени</w:t>
      </w:r>
    </w:p>
    <w:p>
      <w:pPr>
        <w:pStyle w:val="Текстовый блок A"/>
        <w:shd w:val="clear" w:color="auto" w:fill="ffffff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кандидата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математических наук</w:t>
      </w: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Москва – </w:t>
      </w:r>
      <w:r>
        <w:rPr>
          <w:rFonts w:ascii="Times New Roman" w:hAnsi="Times New Roman"/>
          <w:sz w:val="28"/>
          <w:szCs w:val="28"/>
          <w:rtl w:val="0"/>
          <w:lang w:val="ru-RU"/>
        </w:rPr>
        <w:t>20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</w:t>
      </w: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Работа выполнена на кафедре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лаборатории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         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факультета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института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МГУ имени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Ломоносова</w:t>
      </w:r>
    </w:p>
    <w:p>
      <w:pPr>
        <w:pStyle w:val="Текстовый блок A"/>
        <w:shd w:val="clear" w:color="auto" w:fill="ffffff"/>
        <w:spacing w:line="216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если работа выполнена не в МГУ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указывается название организации и подразделения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при наличии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где выполнена работа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)</w:t>
      </w:r>
    </w:p>
    <w:p>
      <w:pPr>
        <w:pStyle w:val="Текстовый блок A"/>
        <w:shd w:val="clear" w:color="auto" w:fill="ffffff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396" w:type="dxa"/>
        <w:jc w:val="left"/>
        <w:tblInd w:w="82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488"/>
        <w:gridCol w:w="773"/>
        <w:gridCol w:w="5135"/>
      </w:tblGrid>
      <w:tr>
        <w:tblPrEx>
          <w:shd w:val="clear" w:color="auto" w:fill="cadfff"/>
        </w:tblPrEx>
        <w:trPr>
          <w:trHeight w:val="638" w:hRule="atLeast"/>
        </w:trPr>
        <w:tc>
          <w:tcPr>
            <w:tcW w:type="dxa" w:w="3488"/>
            <w:tcBorders>
              <w:top w:val="nil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Научный </w:t>
            </w:r>
            <w:r>
              <w:rPr>
                <w:b w:val="1"/>
                <w:bCs w:val="1"/>
                <w:sz w:val="28"/>
                <w:szCs w:val="28"/>
                <w:rtl w:val="0"/>
                <w:lang w:val="ru-RU"/>
              </w:rPr>
              <w:t>руководитель</w:t>
            </w:r>
          </w:p>
        </w:tc>
        <w:tc>
          <w:tcPr>
            <w:tcW w:type="dxa" w:w="773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sz w:val="28"/>
                <w:szCs w:val="28"/>
                <w:rtl w:val="0"/>
                <w:lang w:val="en-US"/>
              </w:rPr>
              <w:t>—</w:t>
            </w:r>
          </w:p>
        </w:tc>
        <w:tc>
          <w:tcPr>
            <w:tcW w:type="dxa" w:w="5135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Фамилия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имя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отчество — при наличии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учена степень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ученое звание</w:t>
            </w:r>
          </w:p>
        </w:tc>
      </w:tr>
      <w:tr>
        <w:tblPrEx>
          <w:shd w:val="clear" w:color="auto" w:fill="cadfff"/>
        </w:tblPrEx>
        <w:trPr>
          <w:trHeight w:val="1288" w:hRule="atLeast"/>
        </w:trPr>
        <w:tc>
          <w:tcPr>
            <w:tcW w:type="dxa" w:w="3488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Официальные оппоненты</w:t>
            </w:r>
          </w:p>
        </w:tc>
        <w:tc>
          <w:tcPr>
            <w:tcW w:type="dxa" w:w="77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sz w:val="28"/>
                <w:szCs w:val="28"/>
                <w:rtl w:val="0"/>
                <w:lang w:val="en-US"/>
              </w:rPr>
              <w:t>—</w:t>
            </w:r>
          </w:p>
        </w:tc>
        <w:tc>
          <w:tcPr>
            <w:tcW w:type="dxa" w:w="51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  <w:rPr>
                <w:sz w:val="28"/>
                <w:szCs w:val="28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Фамилия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имя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отчество — при наличии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учена степень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ученое звание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</w:p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организация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/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место работы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должность</w:t>
            </w:r>
          </w:p>
        </w:tc>
      </w:tr>
      <w:tr>
        <w:tblPrEx>
          <w:shd w:val="clear" w:color="auto" w:fill="cadfff"/>
        </w:tblPrEx>
        <w:trPr>
          <w:trHeight w:val="1288" w:hRule="atLeast"/>
        </w:trPr>
        <w:tc>
          <w:tcPr>
            <w:tcW w:type="dxa" w:w="3488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  <w:rPr>
                <w:sz w:val="28"/>
                <w:szCs w:val="28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Фамилия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имя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отчество — при наличии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учена степень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ученое звание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</w:p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организация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/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место работы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должность</w:t>
            </w:r>
          </w:p>
        </w:tc>
      </w:tr>
      <w:tr>
        <w:tblPrEx>
          <w:shd w:val="clear" w:color="auto" w:fill="cadfff"/>
        </w:tblPrEx>
        <w:trPr>
          <w:trHeight w:val="1548" w:hRule="atLeast"/>
        </w:trPr>
        <w:tc>
          <w:tcPr>
            <w:tcW w:type="dxa" w:w="3488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  <w:rPr>
                <w:sz w:val="28"/>
                <w:szCs w:val="28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Фамилия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имя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отчество — при наличии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учена степень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ученое звание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</w:p>
          <w:p>
            <w:pPr>
              <w:pStyle w:val="Текстовый блок B"/>
              <w:shd w:val="clear" w:color="auto" w:fill="ffffff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организация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/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место работы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8"/>
                <w:szCs w:val="28"/>
                <w:rtl w:val="0"/>
                <w:lang w:val="en-US"/>
              </w:rPr>
              <w:t>должность</w:t>
            </w:r>
          </w:p>
        </w:tc>
      </w:tr>
    </w:tbl>
    <w:p>
      <w:pPr>
        <w:pStyle w:val="Текстовый блок A"/>
        <w:widowControl w:val="0"/>
        <w:shd w:val="clear" w:color="auto" w:fill="ffffff"/>
        <w:ind w:left="719" w:hanging="719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widowControl w:val="0"/>
        <w:shd w:val="clear" w:color="auto" w:fill="ffffff"/>
        <w:ind w:left="648" w:hanging="64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widowControl w:val="0"/>
        <w:shd w:val="clear" w:color="auto" w:fill="ffffff"/>
        <w:ind w:left="216" w:hanging="21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Защита диссертации состоится «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часов на заседании диссертационного совета МГУ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.01.02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Московского государственного университета имени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Ломоносова по адресу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>: 119991,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Университетский проспект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дом </w:t>
      </w:r>
      <w:r>
        <w:rPr>
          <w:rFonts w:ascii="Times New Roman" w:hAnsi="Times New Roman"/>
          <w:sz w:val="28"/>
          <w:szCs w:val="28"/>
          <w:rtl w:val="0"/>
          <w:lang w:val="ru-RU"/>
        </w:rPr>
        <w:t>13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конференц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E-mail:</w:t>
      </w: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диссертацией можно ознакомиться в отделе диссертаций научной библиотеки МГУ имени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Ломоносова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Ломоносовский просп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 сайте ИАС «ИСТИНА»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u w:val="none" w:color="0000ff"/>
          <w:rtl w:val="0"/>
          <w:lang w:val="en-US"/>
        </w:rPr>
        <w:t>http://istina.msu.ru/dissertations/</w:t>
      </w:r>
      <w:r>
        <w:rPr>
          <w:sz w:val="28"/>
          <w:szCs w:val="28"/>
          <w:u w:val="none" w:color="0000ff"/>
          <w:rtl w:val="0"/>
          <w:lang w:val="en-US"/>
        </w:rPr>
        <w:t>…</w:t>
      </w: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Автореферат разослан «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u w:val="single" w:color="00000a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shd w:val="clear" w:color="auto" w:fill="ffffff"/>
        <w:spacing w:line="360" w:lineRule="auto"/>
        <w:ind w:firstLine="283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hd w:val="clear" w:color="auto" w:fill="ffffff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Ученый секретарь</w:t>
      </w:r>
    </w:p>
    <w:p>
      <w:pPr>
        <w:pStyle w:val="Текстовый блок A"/>
        <w:shd w:val="clear" w:color="auto" w:fill="ffffff"/>
        <w:ind w:firstLine="28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диссертационного совета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Текстовый блок A"/>
        <w:shd w:val="clear" w:color="auto" w:fill="ffffff"/>
        <w:ind w:firstLine="283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кандидат физико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математических наук                                    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Пружинская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Текстовый блок B">
    <w:name w:val="Текстовый блок B"/>
    <w:next w:val="Текстовый блок B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